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47" w:rsidRPr="00AC3F01" w:rsidRDefault="00283947" w:rsidP="00283947">
      <w:pPr>
        <w:pStyle w:val="western"/>
        <w:spacing w:after="0" w:afterAutospacing="0"/>
        <w:jc w:val="both"/>
        <w:rPr>
          <w:b/>
        </w:rPr>
      </w:pPr>
      <w:r w:rsidRPr="00AC3F01">
        <w:rPr>
          <w:b/>
        </w:rPr>
        <w:t>GESTÃO PÚBLICA (GESTÃO DE CIDADES)</w:t>
      </w:r>
    </w:p>
    <w:p w:rsidR="00283947" w:rsidRDefault="00283947" w:rsidP="00283947">
      <w:pPr>
        <w:pStyle w:val="western"/>
        <w:spacing w:after="0" w:afterAutospacing="0"/>
        <w:jc w:val="both"/>
      </w:pPr>
      <w:r>
        <w:t>O presente curso tem por objetivos: formar e qualificar profissionais ligados aos problemas da gestão de cidades, como controle, responsabilidade social, ética, ecologia urbana e serviços públicos em geral; contribuir com a construção de conhecimentos teóricos, técnicos, de pesquisa e inovação, para contribuir com a profissionalização da atividade da Gestão Pública; contribuir para que o gestor público desenvolva visão estratégica dos negócios públicos, a partir do estudo reflexivo e crítico sobre a realidade administrativa do governo e de suas unidades produtivas; possibilitar o desenvolvimento de competências/habilidades exigíveis ao gestor no tangente aos processos decisórios participativos, nos trabalhos em equipe e nos seminários de lideranças, que são requisitos para uma carreira gerencial de sucesso.</w:t>
      </w:r>
    </w:p>
    <w:p w:rsidR="00283947" w:rsidRDefault="00283947" w:rsidP="00283947">
      <w:pPr>
        <w:pStyle w:val="western"/>
        <w:spacing w:after="0" w:afterAutospacing="0"/>
        <w:jc w:val="both"/>
      </w:pPr>
      <w:proofErr w:type="spellStart"/>
      <w:r>
        <w:t>Público-alvo</w:t>
      </w:r>
      <w:proofErr w:type="spellEnd"/>
      <w:r>
        <w:t>: Profissionais do serviço público, especialmente o municipal, graduados ou licenciados; Profissionais da Administração Direta, Indireta, Autarquias ou qualquer empresa pública ou privada, com ou sem cargo de chefia; Profissionais de empresas permissionárias e concessionárias de serviços públicos; Profissionais de empreiteiras e das demais empresas que prestam serviços terceirizam e vendem para o governo seja municipal, estadual e federal; Gestores da esfera do Executivo e Legislativo Municipal, Estadual e Federal que almejam se preparar para assumir relevantes cargos públicos ou que planejam atuar dentro do campo da Política; Profissionais da rede bancária de geração de recursos para os municípios ou estado; Profissionais liberais, autônomos, sindicalistas, membros de associações, confederações e ONGS, ou de qualquer outra instituição que presta serviços para os Municípios, Estados e União.</w:t>
      </w:r>
    </w:p>
    <w:p w:rsidR="00283947" w:rsidRDefault="00283947" w:rsidP="00283947">
      <w:pPr>
        <w:pStyle w:val="western"/>
        <w:spacing w:after="0" w:afterAutospacing="0"/>
        <w:jc w:val="both"/>
      </w:pPr>
    </w:p>
    <w:p w:rsidR="00404CBC" w:rsidRDefault="00404CBC" w:rsidP="00404CBC">
      <w:pPr>
        <w:pStyle w:val="western"/>
        <w:spacing w:after="0" w:afterAutospacing="0"/>
        <w:jc w:val="both"/>
      </w:pPr>
    </w:p>
    <w:p w:rsidR="00404CBC" w:rsidRDefault="00404CBC" w:rsidP="00404CBC"/>
    <w:p w:rsidR="00AC3F01" w:rsidRDefault="00AC3F01" w:rsidP="00AC3F01">
      <w:pPr>
        <w:pStyle w:val="western"/>
        <w:spacing w:after="0" w:afterAutospacing="0"/>
        <w:jc w:val="both"/>
      </w:pPr>
    </w:p>
    <w:sectPr w:rsidR="00AC3F01" w:rsidSect="0061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01"/>
    <w:rsid w:val="00283947"/>
    <w:rsid w:val="00404CBC"/>
    <w:rsid w:val="00613247"/>
    <w:rsid w:val="00AC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2013-01-31T13:44:00Z</dcterms:created>
  <dcterms:modified xsi:type="dcterms:W3CDTF">2013-01-31T13:44:00Z</dcterms:modified>
</cp:coreProperties>
</file>